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76DE3" w14:textId="4AA915D7" w:rsidR="00F5019C" w:rsidRDefault="00F5019C" w:rsidP="00F5019C">
      <w:pPr>
        <w:jc w:val="center"/>
        <w:rPr>
          <w:b/>
          <w:bCs/>
        </w:rPr>
      </w:pPr>
      <w:r>
        <w:rPr>
          <w:b/>
          <w:bCs/>
        </w:rPr>
        <w:t>SETTING UP BONAFIDE DISCOUNT POINTS WITHIN ENCOMPASS</w:t>
      </w:r>
    </w:p>
    <w:p w14:paraId="135CD67A" w14:textId="77777777" w:rsidR="00F5019C" w:rsidRDefault="00F5019C" w:rsidP="00F5019C">
      <w:pPr>
        <w:rPr>
          <w:b/>
          <w:bCs/>
        </w:rPr>
      </w:pPr>
    </w:p>
    <w:p w14:paraId="78BB5FD1" w14:textId="2EC366A3" w:rsidR="00F5019C" w:rsidRDefault="00F5019C" w:rsidP="00F5019C">
      <w:pPr>
        <w:rPr>
          <w:b/>
          <w:bCs/>
        </w:rPr>
      </w:pPr>
      <w:r>
        <w:rPr>
          <w:b/>
          <w:bCs/>
        </w:rPr>
        <w:t>Discount Point Setup:</w:t>
      </w:r>
    </w:p>
    <w:p w14:paraId="33CF7642" w14:textId="14E41F39" w:rsidR="00F5019C" w:rsidRDefault="00F5019C" w:rsidP="00F5019C">
      <w:r>
        <w:t>Simply go to the ATR QM Management</w:t>
      </w:r>
      <w:r w:rsidR="00C02F9F">
        <w:t xml:space="preserve"> Form:</w:t>
      </w:r>
    </w:p>
    <w:p w14:paraId="0C6BF4D6" w14:textId="1EF3613A" w:rsidR="00C02F9F" w:rsidRDefault="00C02F9F" w:rsidP="00F5019C">
      <w:r>
        <w:rPr>
          <w:noProof/>
        </w:rPr>
        <w:drawing>
          <wp:inline distT="0" distB="0" distL="0" distR="0" wp14:anchorId="79E5A716" wp14:editId="4532B92E">
            <wp:extent cx="4504650" cy="5489801"/>
            <wp:effectExtent l="0" t="0" r="0" b="0"/>
            <wp:docPr id="16475092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09253" name="Picture 1" descr="A screenshot of a computer&#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513803" cy="5500956"/>
                    </a:xfrm>
                    <a:prstGeom prst="rect">
                      <a:avLst/>
                    </a:prstGeom>
                  </pic:spPr>
                </pic:pic>
              </a:graphicData>
            </a:graphic>
          </wp:inline>
        </w:drawing>
      </w:r>
    </w:p>
    <w:p w14:paraId="2CF02526" w14:textId="77777777" w:rsidR="00C02F9F" w:rsidRDefault="00C02F9F" w:rsidP="00F5019C"/>
    <w:p w14:paraId="5C8DE3B6" w14:textId="77777777" w:rsidR="00C02F9F" w:rsidRDefault="00C02F9F" w:rsidP="00F5019C"/>
    <w:p w14:paraId="39EC3DAE" w14:textId="77777777" w:rsidR="00C02F9F" w:rsidRDefault="00C02F9F" w:rsidP="00F5019C"/>
    <w:p w14:paraId="2586E6AA" w14:textId="77777777" w:rsidR="00C02F9F" w:rsidRDefault="00C02F9F" w:rsidP="00F5019C"/>
    <w:p w14:paraId="4E6B7B2A" w14:textId="22C6945C" w:rsidR="00C02F9F" w:rsidRDefault="00C02F9F" w:rsidP="00F5019C">
      <w:r>
        <w:lastRenderedPageBreak/>
        <w:t xml:space="preserve">Then make sure to go to the “Qualification” tab and enter the highest rate available from ICE PPE pricing engine under BOTH the Starting Adjusted rate, and the Undiscounted rate fields. </w:t>
      </w:r>
    </w:p>
    <w:p w14:paraId="393ED3E3" w14:textId="32B1E18D" w:rsidR="00C02F9F" w:rsidRDefault="00C02F9F" w:rsidP="00F5019C">
      <w:r>
        <w:rPr>
          <w:noProof/>
        </w:rPr>
        <w:drawing>
          <wp:inline distT="0" distB="0" distL="0" distR="0" wp14:anchorId="6D26A45A" wp14:editId="6F48DEF4">
            <wp:extent cx="6613525" cy="7440460"/>
            <wp:effectExtent l="0" t="0" r="0" b="8255"/>
            <wp:docPr id="935448161"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48161" name="Picture 2" descr="A screenshot of a comput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632458" cy="7461760"/>
                    </a:xfrm>
                    <a:prstGeom prst="rect">
                      <a:avLst/>
                    </a:prstGeom>
                  </pic:spPr>
                </pic:pic>
              </a:graphicData>
            </a:graphic>
          </wp:inline>
        </w:drawing>
      </w:r>
    </w:p>
    <w:p w14:paraId="23914654" w14:textId="0AD1E7B3" w:rsidR="00C02F9F" w:rsidRDefault="00C02F9F" w:rsidP="00F5019C">
      <w:r>
        <w:lastRenderedPageBreak/>
        <w:t>If you still need to remove some discount and would like not to, you may itemize a seller credit if applicable directly on the Discount Line Item 802 on the 2015 Itemization Form. However, this may ONLY be used with a “Specific Seller Credit” as listed on the sales contract (PA).</w:t>
      </w:r>
    </w:p>
    <w:p w14:paraId="5AE3BE55" w14:textId="0177D466" w:rsidR="00C02F9F" w:rsidRDefault="00C02F9F" w:rsidP="00F5019C">
      <w:r>
        <w:rPr>
          <w:noProof/>
        </w:rPr>
        <w:drawing>
          <wp:inline distT="0" distB="0" distL="0" distR="0" wp14:anchorId="6D1C089F" wp14:editId="72A274E7">
            <wp:extent cx="6501008" cy="7026910"/>
            <wp:effectExtent l="0" t="0" r="0" b="2540"/>
            <wp:docPr id="230641951"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41951" name="Picture 3" descr="A screenshot of a compute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510465" cy="7037132"/>
                    </a:xfrm>
                    <a:prstGeom prst="rect">
                      <a:avLst/>
                    </a:prstGeom>
                  </pic:spPr>
                </pic:pic>
              </a:graphicData>
            </a:graphic>
          </wp:inline>
        </w:drawing>
      </w:r>
    </w:p>
    <w:sectPr w:rsidR="00C02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9C"/>
    <w:rsid w:val="00185A79"/>
    <w:rsid w:val="005E59F2"/>
    <w:rsid w:val="00694781"/>
    <w:rsid w:val="00C02F9F"/>
    <w:rsid w:val="00F5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CE80"/>
  <w15:chartTrackingRefBased/>
  <w15:docId w15:val="{D1EB884F-A3CF-424C-853B-045298E9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9C"/>
  </w:style>
  <w:style w:type="paragraph" w:styleId="Heading1">
    <w:name w:val="heading 1"/>
    <w:basedOn w:val="Normal"/>
    <w:next w:val="Normal"/>
    <w:link w:val="Heading1Char"/>
    <w:uiPriority w:val="9"/>
    <w:qFormat/>
    <w:rsid w:val="00F50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19C"/>
    <w:rPr>
      <w:rFonts w:eastAsiaTheme="majorEastAsia" w:cstheme="majorBidi"/>
      <w:color w:val="272727" w:themeColor="text1" w:themeTint="D8"/>
    </w:rPr>
  </w:style>
  <w:style w:type="paragraph" w:styleId="Title">
    <w:name w:val="Title"/>
    <w:basedOn w:val="Normal"/>
    <w:next w:val="Normal"/>
    <w:link w:val="TitleChar"/>
    <w:uiPriority w:val="10"/>
    <w:qFormat/>
    <w:rsid w:val="00F50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19C"/>
    <w:pPr>
      <w:spacing w:before="160"/>
      <w:jc w:val="center"/>
    </w:pPr>
    <w:rPr>
      <w:i/>
      <w:iCs/>
      <w:color w:val="404040" w:themeColor="text1" w:themeTint="BF"/>
    </w:rPr>
  </w:style>
  <w:style w:type="character" w:customStyle="1" w:styleId="QuoteChar">
    <w:name w:val="Quote Char"/>
    <w:basedOn w:val="DefaultParagraphFont"/>
    <w:link w:val="Quote"/>
    <w:uiPriority w:val="29"/>
    <w:rsid w:val="00F5019C"/>
    <w:rPr>
      <w:i/>
      <w:iCs/>
      <w:color w:val="404040" w:themeColor="text1" w:themeTint="BF"/>
    </w:rPr>
  </w:style>
  <w:style w:type="paragraph" w:styleId="ListParagraph">
    <w:name w:val="List Paragraph"/>
    <w:basedOn w:val="Normal"/>
    <w:uiPriority w:val="34"/>
    <w:qFormat/>
    <w:rsid w:val="00F5019C"/>
    <w:pPr>
      <w:ind w:left="720"/>
      <w:contextualSpacing/>
    </w:pPr>
  </w:style>
  <w:style w:type="character" w:styleId="IntenseEmphasis">
    <w:name w:val="Intense Emphasis"/>
    <w:basedOn w:val="DefaultParagraphFont"/>
    <w:uiPriority w:val="21"/>
    <w:qFormat/>
    <w:rsid w:val="00F5019C"/>
    <w:rPr>
      <w:i/>
      <w:iCs/>
      <w:color w:val="0F4761" w:themeColor="accent1" w:themeShade="BF"/>
    </w:rPr>
  </w:style>
  <w:style w:type="paragraph" w:styleId="IntenseQuote">
    <w:name w:val="Intense Quote"/>
    <w:basedOn w:val="Normal"/>
    <w:next w:val="Normal"/>
    <w:link w:val="IntenseQuoteChar"/>
    <w:uiPriority w:val="30"/>
    <w:qFormat/>
    <w:rsid w:val="00F50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19C"/>
    <w:rPr>
      <w:i/>
      <w:iCs/>
      <w:color w:val="0F4761" w:themeColor="accent1" w:themeShade="BF"/>
    </w:rPr>
  </w:style>
  <w:style w:type="character" w:styleId="IntenseReference">
    <w:name w:val="Intense Reference"/>
    <w:basedOn w:val="DefaultParagraphFont"/>
    <w:uiPriority w:val="32"/>
    <w:qFormat/>
    <w:rsid w:val="00F501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Heinrich</dc:creator>
  <cp:keywords/>
  <dc:description/>
  <cp:lastModifiedBy>Josh Heinrich</cp:lastModifiedBy>
  <cp:revision>2</cp:revision>
  <dcterms:created xsi:type="dcterms:W3CDTF">2025-09-02T10:16:00Z</dcterms:created>
  <dcterms:modified xsi:type="dcterms:W3CDTF">2025-09-02T10:26:00Z</dcterms:modified>
</cp:coreProperties>
</file>